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E43" w:rsidRPr="008A6E43" w:rsidRDefault="008A6E43" w:rsidP="008A6E43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A6E43">
        <w:rPr>
          <w:rFonts w:ascii="Arial" w:eastAsia="Times New Roman" w:hAnsi="Arial" w:cs="Arial"/>
          <w:b/>
          <w:sz w:val="24"/>
          <w:szCs w:val="24"/>
          <w:lang w:eastAsia="ru-RU"/>
        </w:rPr>
        <w:t>Информация о результатах аукциона № 1/зу-2015 по продаже права на заключение договора аренды земельных участков Уватского муниципального района Тюменской области</w:t>
      </w:r>
    </w:p>
    <w:p w:rsidR="008A6E43" w:rsidRPr="008A6E43" w:rsidRDefault="008A6E43" w:rsidP="008A6E43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A6E43" w:rsidRPr="008A6E43" w:rsidRDefault="008A6E43" w:rsidP="008A6E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6E43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Организатор торгов: </w:t>
      </w:r>
      <w:proofErr w:type="gramStart"/>
      <w:r w:rsidRPr="008A6E43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Уватского муниципального района, адрес: 626170, Тюменская область, с. Уват, ул. Иртышская, д.19. </w:t>
      </w:r>
      <w:proofErr w:type="gramEnd"/>
    </w:p>
    <w:p w:rsidR="008A6E43" w:rsidRPr="008A6E43" w:rsidRDefault="008A6E43" w:rsidP="008A6E43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A6E43" w:rsidRPr="008A6E43" w:rsidRDefault="008A6E43" w:rsidP="008A6E43">
      <w:pPr>
        <w:spacing w:after="0" w:line="240" w:lineRule="auto"/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</w:pPr>
      <w:r w:rsidRPr="008A6E43">
        <w:rPr>
          <w:rFonts w:ascii="Arial" w:eastAsia="Times New Roman" w:hAnsi="Arial" w:cs="Arial"/>
          <w:sz w:val="24"/>
          <w:szCs w:val="24"/>
          <w:lang w:eastAsia="ru-RU"/>
        </w:rPr>
        <w:t>Лот:</w:t>
      </w:r>
      <w:r w:rsidRPr="008A6E43"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  <w:t xml:space="preserve"> Земельный участок, расположенный по адресу: Тюменская область, Уватский район, с. Уват, ул. Ленина, 86г.</w:t>
      </w:r>
    </w:p>
    <w:p w:rsidR="008A6E43" w:rsidRPr="008A6E43" w:rsidRDefault="008A6E43" w:rsidP="008A6E43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</w:pPr>
    </w:p>
    <w:p w:rsidR="008A6E43" w:rsidRPr="008A6E43" w:rsidRDefault="008A6E43" w:rsidP="008A6E43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8A6E43">
        <w:rPr>
          <w:rFonts w:ascii="Arial" w:eastAsia="Times New Roman" w:hAnsi="Arial" w:cs="Arial"/>
          <w:iCs/>
          <w:sz w:val="24"/>
          <w:szCs w:val="24"/>
          <w:lang w:eastAsia="ru-RU"/>
        </w:rPr>
        <w:t>Характеристика земельного участка:</w:t>
      </w:r>
    </w:p>
    <w:p w:rsidR="008A6E43" w:rsidRPr="008A6E43" w:rsidRDefault="008A6E43" w:rsidP="008A6E43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8A6E43">
        <w:rPr>
          <w:rFonts w:ascii="Arial" w:eastAsia="Times New Roman" w:hAnsi="Arial" w:cs="Arial"/>
          <w:iCs/>
          <w:sz w:val="24"/>
          <w:szCs w:val="24"/>
          <w:lang w:eastAsia="ru-RU"/>
        </w:rPr>
        <w:t>- Кадастровый номер -  72:18:0601003:119;</w:t>
      </w:r>
    </w:p>
    <w:p w:rsidR="008A6E43" w:rsidRPr="008A6E43" w:rsidRDefault="008A6E43" w:rsidP="008A6E43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8A6E43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- Площадь – 200 </w:t>
      </w:r>
      <w:proofErr w:type="spellStart"/>
      <w:r w:rsidRPr="008A6E43">
        <w:rPr>
          <w:rFonts w:ascii="Arial" w:eastAsia="Times New Roman" w:hAnsi="Arial" w:cs="Arial"/>
          <w:iCs/>
          <w:sz w:val="24"/>
          <w:szCs w:val="24"/>
          <w:lang w:eastAsia="ru-RU"/>
        </w:rPr>
        <w:t>кв.м</w:t>
      </w:r>
      <w:proofErr w:type="spellEnd"/>
      <w:r w:rsidRPr="008A6E43">
        <w:rPr>
          <w:rFonts w:ascii="Arial" w:eastAsia="Times New Roman" w:hAnsi="Arial" w:cs="Arial"/>
          <w:iCs/>
          <w:sz w:val="24"/>
          <w:szCs w:val="24"/>
          <w:lang w:eastAsia="ru-RU"/>
        </w:rPr>
        <w:t>.;</w:t>
      </w:r>
    </w:p>
    <w:p w:rsidR="008A6E43" w:rsidRPr="008A6E43" w:rsidRDefault="008A6E43" w:rsidP="008A6E43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8A6E43">
        <w:rPr>
          <w:rFonts w:ascii="Arial" w:eastAsia="Times New Roman" w:hAnsi="Arial" w:cs="Arial"/>
          <w:iCs/>
          <w:sz w:val="24"/>
          <w:szCs w:val="24"/>
          <w:lang w:eastAsia="ru-RU"/>
        </w:rPr>
        <w:t>- Категория земли: земли населенных пунктов;</w:t>
      </w:r>
    </w:p>
    <w:p w:rsidR="008A6E43" w:rsidRPr="008A6E43" w:rsidRDefault="008A6E43" w:rsidP="008A6E43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8A6E43">
        <w:rPr>
          <w:rFonts w:ascii="Arial" w:eastAsia="Times New Roman" w:hAnsi="Arial" w:cs="Arial"/>
          <w:iCs/>
          <w:sz w:val="24"/>
          <w:szCs w:val="24"/>
          <w:lang w:eastAsia="ru-RU"/>
        </w:rPr>
        <w:t>- Обременения, ограничения -  отсутствуют;</w:t>
      </w:r>
    </w:p>
    <w:p w:rsidR="008A6E43" w:rsidRPr="008A6E43" w:rsidRDefault="008A6E43" w:rsidP="008A6E43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8A6E4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8A6E43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граница земельного участка установлена в соответствии с требованиями земельного законодательства;</w:t>
      </w:r>
    </w:p>
    <w:p w:rsidR="008A6E43" w:rsidRPr="008A6E43" w:rsidRDefault="008A6E43" w:rsidP="008A6E43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8A6E43">
        <w:rPr>
          <w:rFonts w:ascii="Arial" w:eastAsia="Times New Roman" w:hAnsi="Arial" w:cs="Arial"/>
          <w:iCs/>
          <w:sz w:val="24"/>
          <w:szCs w:val="24"/>
          <w:lang w:eastAsia="ru-RU"/>
        </w:rPr>
        <w:t>- Разрешенное использование – под размещение торгового павильона;</w:t>
      </w:r>
    </w:p>
    <w:p w:rsidR="008A6E43" w:rsidRPr="008A6E43" w:rsidRDefault="008A6E43" w:rsidP="008A6E43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8A6E43">
        <w:rPr>
          <w:rFonts w:ascii="Arial" w:eastAsia="Times New Roman" w:hAnsi="Arial" w:cs="Arial"/>
          <w:iCs/>
          <w:sz w:val="24"/>
          <w:szCs w:val="24"/>
          <w:lang w:eastAsia="ru-RU"/>
        </w:rPr>
        <w:t>- Предварительные технические условия подключения объекта к сетям инженерно-технического обеспечения: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413"/>
      </w:tblGrid>
      <w:tr w:rsidR="008A6E43" w:rsidRPr="008A6E43" w:rsidTr="00C24A6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3" w:rsidRPr="008A6E43" w:rsidRDefault="008A6E43" w:rsidP="008A6E43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8A6E43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Вид инженерной нагрузки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3" w:rsidRPr="008A6E43" w:rsidRDefault="008A6E43" w:rsidP="008A6E43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8A6E43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8A6E43" w:rsidRPr="008A6E43" w:rsidTr="00C24A6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3" w:rsidRPr="008A6E43" w:rsidRDefault="008A6E43" w:rsidP="008A6E43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8A6E43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Водоснабжение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43" w:rsidRPr="008A6E43" w:rsidRDefault="008A6E43" w:rsidP="008A6E43">
            <w:pPr>
              <w:numPr>
                <w:ilvl w:val="0"/>
                <w:numId w:val="1"/>
              </w:numPr>
              <w:tabs>
                <w:tab w:val="num" w:pos="252"/>
              </w:tabs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8A6E43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 xml:space="preserve">Подключение произвести ПЭ трубой Ø32 мм к действующему водопроводу ПЭ Ø 110мм. </w:t>
            </w:r>
          </w:p>
        </w:tc>
      </w:tr>
      <w:tr w:rsidR="008A6E43" w:rsidRPr="008A6E43" w:rsidTr="00C24A6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43" w:rsidRPr="008A6E43" w:rsidRDefault="008A6E43" w:rsidP="008A6E43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8A6E43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Теплоснабжение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43" w:rsidRPr="008A6E43" w:rsidRDefault="008A6E43" w:rsidP="008A6E43">
            <w:pPr>
              <w:numPr>
                <w:ilvl w:val="0"/>
                <w:numId w:val="1"/>
              </w:numPr>
              <w:tabs>
                <w:tab w:val="num" w:pos="252"/>
              </w:tabs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8A6E43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Отопление индивидуальное.</w:t>
            </w:r>
          </w:p>
        </w:tc>
      </w:tr>
      <w:tr w:rsidR="008A6E43" w:rsidRPr="008A6E43" w:rsidTr="00C24A6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3" w:rsidRPr="008A6E43" w:rsidRDefault="008A6E43" w:rsidP="008A6E43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8A6E43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Водоотведение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43" w:rsidRPr="008A6E43" w:rsidRDefault="008A6E43" w:rsidP="008A6E43">
            <w:pPr>
              <w:numPr>
                <w:ilvl w:val="0"/>
                <w:numId w:val="1"/>
              </w:numPr>
              <w:tabs>
                <w:tab w:val="num" w:pos="252"/>
              </w:tabs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8A6E43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При строительстве канализацию выполнить в индивидуальном исполнении.</w:t>
            </w:r>
          </w:p>
        </w:tc>
      </w:tr>
    </w:tbl>
    <w:p w:rsidR="008A6E43" w:rsidRPr="008A6E43" w:rsidRDefault="008A6E43" w:rsidP="008A6E43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8A6E43" w:rsidRPr="008A6E43" w:rsidRDefault="008A6E43" w:rsidP="008A6E4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A6E4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Решение комиссии: </w:t>
      </w:r>
      <w:r w:rsidRPr="008A6E43">
        <w:rPr>
          <w:rFonts w:ascii="Arial" w:eastAsia="Times New Roman" w:hAnsi="Arial" w:cs="Arial"/>
          <w:iCs/>
          <w:sz w:val="24"/>
          <w:szCs w:val="24"/>
          <w:lang w:eastAsia="ru-RU"/>
        </w:rPr>
        <w:t>признать аукцион несостоявшимся в связи с участием в торгах менее двух участников на основании п.п.1 п.26 ст.38.1 Земельного кодекса Российской Федерации.</w:t>
      </w:r>
    </w:p>
    <w:p w:rsidR="008A6E43" w:rsidRPr="008A6E43" w:rsidRDefault="008A6E43" w:rsidP="008A6E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6E43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Информационное сообщение о проведении открытого аукциона № 1/зу-2015 было опубликовано в извещении № 1/зу-2015 администрации Уватского муниципального района в газете «Уватские известия» от 27.03.2015 № 25-26(9498-99) и размещено на сайтах в сети Интернет: </w:t>
      </w:r>
      <w:hyperlink r:id="rId6" w:history="1">
        <w:r w:rsidRPr="008A6E43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8A6E4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.</w:t>
        </w:r>
        <w:r w:rsidRPr="008A6E43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ru-RU"/>
          </w:rPr>
          <w:t>uvatregion</w:t>
        </w:r>
        <w:r w:rsidRPr="008A6E4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.</w:t>
        </w:r>
        <w:r w:rsidRPr="008A6E43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8A6E43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hyperlink r:id="rId7" w:history="1">
        <w:r w:rsidRPr="008A6E43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8A6E4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.</w:t>
        </w:r>
        <w:r w:rsidRPr="008A6E43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ru-RU"/>
          </w:rPr>
          <w:t>torgi</w:t>
        </w:r>
        <w:r w:rsidRPr="008A6E4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.</w:t>
        </w:r>
        <w:r w:rsidRPr="008A6E43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ru-RU"/>
          </w:rPr>
          <w:t>gov</w:t>
        </w:r>
        <w:r w:rsidRPr="008A6E4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.</w:t>
        </w:r>
        <w:r w:rsidRPr="008A6E43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8A6E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8A6E43" w:rsidRPr="008A6E43" w:rsidRDefault="008A6E43" w:rsidP="008A6E4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A6E43" w:rsidRPr="008A6E43" w:rsidRDefault="008A6E43" w:rsidP="008A6E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A6E43" w:rsidRPr="008A6E43" w:rsidRDefault="008A6E43" w:rsidP="008A6E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A6E43" w:rsidRPr="008A6E43" w:rsidRDefault="008A6E43" w:rsidP="008A6E43">
      <w:pPr>
        <w:spacing w:after="0" w:line="240" w:lineRule="auto"/>
        <w:ind w:right="88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A6E43" w:rsidRPr="008A6E43" w:rsidRDefault="008A6E43" w:rsidP="008A6E43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512923" w:rsidRDefault="00512923">
      <w:bookmarkStart w:id="0" w:name="_GoBack"/>
      <w:bookmarkEnd w:id="0"/>
    </w:p>
    <w:sectPr w:rsidR="00512923" w:rsidSect="008A6E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F2B" w:rsidRDefault="008A6E4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1F3" w:rsidRPr="00A33760" w:rsidRDefault="008A6E43" w:rsidP="00A33760">
    <w:pPr>
      <w:pStyle w:val="a5"/>
    </w:pPr>
    <w:r w:rsidRPr="00A33760"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8A7" w:rsidRPr="003345F3" w:rsidRDefault="008A6E43" w:rsidP="003345F3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F2B" w:rsidRDefault="008A6E4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2C2" w:rsidRDefault="008A6E43" w:rsidP="0007060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F2B" w:rsidRDefault="008A6E4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15615"/>
    <w:multiLevelType w:val="hybridMultilevel"/>
    <w:tmpl w:val="E81E5020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E43"/>
    <w:rsid w:val="00065817"/>
    <w:rsid w:val="00074787"/>
    <w:rsid w:val="00093F47"/>
    <w:rsid w:val="000B5C58"/>
    <w:rsid w:val="000D1EB4"/>
    <w:rsid w:val="000D427F"/>
    <w:rsid w:val="000F1A30"/>
    <w:rsid w:val="00107C89"/>
    <w:rsid w:val="00113E9A"/>
    <w:rsid w:val="00131587"/>
    <w:rsid w:val="001D31DF"/>
    <w:rsid w:val="001D31E9"/>
    <w:rsid w:val="001D32FE"/>
    <w:rsid w:val="001F2332"/>
    <w:rsid w:val="002C0309"/>
    <w:rsid w:val="002F3ACF"/>
    <w:rsid w:val="0037649C"/>
    <w:rsid w:val="003E1758"/>
    <w:rsid w:val="003F73B7"/>
    <w:rsid w:val="004E5EEF"/>
    <w:rsid w:val="00512923"/>
    <w:rsid w:val="00521222"/>
    <w:rsid w:val="005337E9"/>
    <w:rsid w:val="0056231A"/>
    <w:rsid w:val="00660184"/>
    <w:rsid w:val="0069326D"/>
    <w:rsid w:val="006D4D41"/>
    <w:rsid w:val="006E28EF"/>
    <w:rsid w:val="00756FB8"/>
    <w:rsid w:val="00826426"/>
    <w:rsid w:val="008A5251"/>
    <w:rsid w:val="008A6E43"/>
    <w:rsid w:val="008B0877"/>
    <w:rsid w:val="008E5D16"/>
    <w:rsid w:val="008F75B2"/>
    <w:rsid w:val="00987C2B"/>
    <w:rsid w:val="009A7791"/>
    <w:rsid w:val="00A504D1"/>
    <w:rsid w:val="00A67652"/>
    <w:rsid w:val="00AC1EB9"/>
    <w:rsid w:val="00B115E3"/>
    <w:rsid w:val="00B35DBD"/>
    <w:rsid w:val="00B37B41"/>
    <w:rsid w:val="00B54F73"/>
    <w:rsid w:val="00BB6252"/>
    <w:rsid w:val="00BC7BBD"/>
    <w:rsid w:val="00BD620B"/>
    <w:rsid w:val="00BD6EC8"/>
    <w:rsid w:val="00C019AD"/>
    <w:rsid w:val="00C31672"/>
    <w:rsid w:val="00C379AB"/>
    <w:rsid w:val="00C605B9"/>
    <w:rsid w:val="00CD1CC5"/>
    <w:rsid w:val="00D473BB"/>
    <w:rsid w:val="00D66B06"/>
    <w:rsid w:val="00DB15A8"/>
    <w:rsid w:val="00DD2AD4"/>
    <w:rsid w:val="00E46A3C"/>
    <w:rsid w:val="00E532B3"/>
    <w:rsid w:val="00EA6C84"/>
    <w:rsid w:val="00EE21E1"/>
    <w:rsid w:val="00EF65AF"/>
    <w:rsid w:val="00F05B52"/>
    <w:rsid w:val="00F16452"/>
    <w:rsid w:val="00F42246"/>
    <w:rsid w:val="00F44692"/>
    <w:rsid w:val="00F45C90"/>
    <w:rsid w:val="00F6135C"/>
    <w:rsid w:val="00FA1E09"/>
    <w:rsid w:val="00FF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A6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A6E43"/>
  </w:style>
  <w:style w:type="paragraph" w:styleId="a5">
    <w:name w:val="footer"/>
    <w:basedOn w:val="a"/>
    <w:link w:val="a6"/>
    <w:uiPriority w:val="99"/>
    <w:unhideWhenUsed/>
    <w:rsid w:val="008A6E43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customStyle="1" w:styleId="a6">
    <w:name w:val="Нижний колонтитул Знак"/>
    <w:basedOn w:val="a0"/>
    <w:link w:val="a5"/>
    <w:uiPriority w:val="99"/>
    <w:rsid w:val="008A6E43"/>
    <w:rPr>
      <w:rFonts w:ascii="Arial" w:eastAsia="Times New Roman" w:hAnsi="Arial" w:cs="Times New Roman"/>
      <w:sz w:val="26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A6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A6E43"/>
  </w:style>
  <w:style w:type="paragraph" w:styleId="a5">
    <w:name w:val="footer"/>
    <w:basedOn w:val="a"/>
    <w:link w:val="a6"/>
    <w:uiPriority w:val="99"/>
    <w:unhideWhenUsed/>
    <w:rsid w:val="008A6E43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customStyle="1" w:styleId="a6">
    <w:name w:val="Нижний колонтитул Знак"/>
    <w:basedOn w:val="a0"/>
    <w:link w:val="a5"/>
    <w:uiPriority w:val="99"/>
    <w:rsid w:val="008A6E43"/>
    <w:rPr>
      <w:rFonts w:ascii="Arial" w:eastAsia="Times New Roman" w:hAnsi="Arial" w:cs="Times New Roman"/>
      <w:sz w:val="26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hyperlink" Target="http://www.torgi.gov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vatregion.ru" TargetMode="Externa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2015-04-30T07:14:00Z</dcterms:created>
  <dcterms:modified xsi:type="dcterms:W3CDTF">2015-04-30T07:14:00Z</dcterms:modified>
</cp:coreProperties>
</file>